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69E" w:rsidRDefault="00D3469E" w:rsidP="00D3469E">
      <w:pPr>
        <w:spacing w:line="360" w:lineRule="auto"/>
        <w:jc w:val="both"/>
        <w:rPr>
          <w:rStyle w:val="-"/>
        </w:rPr>
      </w:pPr>
    </w:p>
    <w:p w:rsidR="00D3469E" w:rsidRDefault="00D3469E" w:rsidP="00D3469E">
      <w:pPr>
        <w:spacing w:line="360" w:lineRule="auto"/>
        <w:jc w:val="both"/>
        <w:rPr>
          <w:rStyle w:val="-"/>
        </w:rPr>
      </w:pPr>
    </w:p>
    <w:p w:rsidR="003B749D" w:rsidRPr="003B749D" w:rsidRDefault="003B749D" w:rsidP="003B749D">
      <w:pPr>
        <w:spacing w:line="360" w:lineRule="auto"/>
        <w:jc w:val="both"/>
        <w:rPr>
          <w:rStyle w:val="-"/>
          <w:u w:val="none"/>
          <w:lang w:val="en-US"/>
        </w:rPr>
      </w:pPr>
      <w:r w:rsidRPr="003B749D">
        <w:rPr>
          <w:rStyle w:val="-"/>
          <w:noProof/>
          <w:u w:val="none"/>
          <w:lang w:eastAsia="el-GR"/>
        </w:rPr>
        <w:drawing>
          <wp:inline distT="0" distB="0" distL="0" distR="0" wp14:anchorId="03989A68" wp14:editId="106840BB">
            <wp:extent cx="1057275" cy="1057275"/>
            <wp:effectExtent l="0" t="0" r="9525" b="9525"/>
            <wp:docPr id="1" name="Εικόνα 1" descr="C:\Users\user\Desktop\Public Eleni\φωτο medpan\LOGO-EVROS DELT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ublic Eleni\φωτο medpan\LOGO-EVROS DELTA-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rsidR="003B749D" w:rsidRDefault="003B749D" w:rsidP="003B749D">
      <w:pPr>
        <w:spacing w:line="360" w:lineRule="auto"/>
        <w:jc w:val="both"/>
        <w:rPr>
          <w:rStyle w:val="-"/>
          <w:b/>
          <w:color w:val="auto"/>
          <w:u w:val="none"/>
          <w:lang w:val="en-US"/>
        </w:rPr>
      </w:pPr>
      <w:r w:rsidRPr="003B749D">
        <w:rPr>
          <w:rStyle w:val="-"/>
          <w:b/>
          <w:color w:val="auto"/>
          <w:u w:val="none"/>
          <w:lang w:val="en-US"/>
        </w:rPr>
        <w:t xml:space="preserve">MANAGEMENT BODY OF EVROS DELTA </w:t>
      </w:r>
    </w:p>
    <w:p w:rsidR="003B749D" w:rsidRDefault="003B749D" w:rsidP="003B749D">
      <w:pPr>
        <w:spacing w:line="360" w:lineRule="auto"/>
        <w:jc w:val="both"/>
        <w:rPr>
          <w:rStyle w:val="-"/>
          <w:b/>
          <w:color w:val="auto"/>
          <w:u w:val="none"/>
          <w:lang w:val="en-US"/>
        </w:rPr>
      </w:pPr>
      <w:r w:rsidRPr="003B749D">
        <w:rPr>
          <w:rStyle w:val="-"/>
          <w:b/>
          <w:color w:val="auto"/>
          <w:u w:val="none"/>
          <w:lang w:val="en-US"/>
        </w:rPr>
        <w:t>AND SAMOTHRAKI PROTECTED AREAS</w:t>
      </w:r>
    </w:p>
    <w:p w:rsidR="003B749D" w:rsidRPr="003B749D" w:rsidRDefault="003B749D" w:rsidP="003B749D">
      <w:pPr>
        <w:spacing w:line="360" w:lineRule="auto"/>
        <w:jc w:val="right"/>
        <w:rPr>
          <w:rStyle w:val="-"/>
          <w:b/>
          <w:color w:val="auto"/>
          <w:u w:val="none"/>
          <w:lang w:val="en-US"/>
        </w:rPr>
      </w:pPr>
      <w:proofErr w:type="spellStart"/>
      <w:r>
        <w:rPr>
          <w:rStyle w:val="-"/>
          <w:b/>
          <w:color w:val="auto"/>
          <w:u w:val="none"/>
          <w:lang w:val="en-US"/>
        </w:rPr>
        <w:t>Traianoupolis</w:t>
      </w:r>
      <w:proofErr w:type="spellEnd"/>
      <w:r>
        <w:rPr>
          <w:rStyle w:val="-"/>
          <w:b/>
          <w:color w:val="auto"/>
          <w:u w:val="none"/>
          <w:lang w:val="en-US"/>
        </w:rPr>
        <w:t xml:space="preserve"> 14/4/2020</w:t>
      </w:r>
    </w:p>
    <w:p w:rsidR="00D3469E" w:rsidRPr="003B749D" w:rsidRDefault="003B749D" w:rsidP="00D3469E">
      <w:pPr>
        <w:spacing w:line="360" w:lineRule="auto"/>
        <w:jc w:val="both"/>
        <w:rPr>
          <w:rStyle w:val="-"/>
          <w:lang w:val="en-US"/>
        </w:rPr>
      </w:pPr>
      <w:r>
        <w:rPr>
          <w:rStyle w:val="-"/>
          <w:lang w:val="en-US"/>
        </w:rPr>
        <w:t xml:space="preserve">  </w:t>
      </w:r>
    </w:p>
    <w:p w:rsidR="00D3469E" w:rsidRPr="005166D2" w:rsidRDefault="00D3469E" w:rsidP="00D3469E">
      <w:pPr>
        <w:jc w:val="center"/>
        <w:rPr>
          <w:b/>
          <w:lang w:val="en-US"/>
        </w:rPr>
      </w:pPr>
      <w:r w:rsidRPr="005166D2">
        <w:rPr>
          <w:b/>
          <w:lang w:val="en-US"/>
        </w:rPr>
        <w:t>Project about pollution problems in wetlands</w:t>
      </w:r>
    </w:p>
    <w:p w:rsidR="00D3469E" w:rsidRDefault="00D3469E" w:rsidP="00D3469E">
      <w:pPr>
        <w:jc w:val="both"/>
        <w:rPr>
          <w:lang w:val="en-US"/>
        </w:rPr>
      </w:pPr>
      <w:r>
        <w:rPr>
          <w:lang w:val="en-US"/>
        </w:rPr>
        <w:t xml:space="preserve">The Management Body of </w:t>
      </w:r>
      <w:proofErr w:type="spellStart"/>
      <w:r>
        <w:rPr>
          <w:lang w:val="en-US"/>
        </w:rPr>
        <w:t>Evros</w:t>
      </w:r>
      <w:proofErr w:type="spellEnd"/>
      <w:r>
        <w:rPr>
          <w:lang w:val="en-US"/>
        </w:rPr>
        <w:t xml:space="preserve"> Delta and </w:t>
      </w:r>
      <w:proofErr w:type="spellStart"/>
      <w:r>
        <w:rPr>
          <w:lang w:val="en-US"/>
        </w:rPr>
        <w:t>Samothraki</w:t>
      </w:r>
      <w:proofErr w:type="spellEnd"/>
      <w:r>
        <w:rPr>
          <w:lang w:val="en-US"/>
        </w:rPr>
        <w:t xml:space="preserve"> Protected Areas </w:t>
      </w:r>
      <w:proofErr w:type="gramStart"/>
      <w:r>
        <w:rPr>
          <w:lang w:val="en-US"/>
        </w:rPr>
        <w:t>has</w:t>
      </w:r>
      <w:proofErr w:type="gramEnd"/>
      <w:r>
        <w:rPr>
          <w:lang w:val="en-US"/>
        </w:rPr>
        <w:t xml:space="preserve"> started a new project about promoting public awareness against the pollution in wetlands. Its title is “Eco-Conscious Minds to Stop Pollution in the Valuable Wetlands of Black Sea Basin – BIOLEARN”. It is financed by the Black Sea Basin Program and will last for 26 months.</w:t>
      </w:r>
    </w:p>
    <w:p w:rsidR="00D3469E" w:rsidRDefault="00D3469E" w:rsidP="00D3469E">
      <w:pPr>
        <w:jc w:val="both"/>
        <w:rPr>
          <w:lang w:val="en-US"/>
        </w:rPr>
      </w:pPr>
      <w:r>
        <w:rPr>
          <w:lang w:val="en-US"/>
        </w:rPr>
        <w:t xml:space="preserve">The project partnership is established by 6 partners from 5 countries. Those are: The District Government of </w:t>
      </w:r>
      <w:proofErr w:type="spellStart"/>
      <w:r>
        <w:rPr>
          <w:lang w:val="en-US"/>
        </w:rPr>
        <w:t>Enez</w:t>
      </w:r>
      <w:proofErr w:type="spellEnd"/>
      <w:r>
        <w:rPr>
          <w:lang w:val="en-US"/>
        </w:rPr>
        <w:t xml:space="preserve"> and the Division Directorate of National Parks of Edirne from Turkey, the organization “Agricola” from Ukraine, the Foundation Caucasus Environment from Georgia, the organization “Green Balkans” from Bulgaria and the Management Body of </w:t>
      </w:r>
      <w:proofErr w:type="spellStart"/>
      <w:r>
        <w:rPr>
          <w:lang w:val="en-US"/>
        </w:rPr>
        <w:t>Evros</w:t>
      </w:r>
      <w:proofErr w:type="spellEnd"/>
      <w:r>
        <w:rPr>
          <w:lang w:val="en-US"/>
        </w:rPr>
        <w:t xml:space="preserve"> Delta and </w:t>
      </w:r>
      <w:proofErr w:type="spellStart"/>
      <w:r>
        <w:rPr>
          <w:lang w:val="en-US"/>
        </w:rPr>
        <w:t>Samothraki</w:t>
      </w:r>
      <w:proofErr w:type="spellEnd"/>
      <w:r>
        <w:rPr>
          <w:lang w:val="en-US"/>
        </w:rPr>
        <w:t xml:space="preserve"> Protected Areas. Each partner participates with a wetland. Turkey with the National Park of Gala, Ukraine with the Danube Delta, Georgia with the Central </w:t>
      </w:r>
      <w:proofErr w:type="spellStart"/>
      <w:r>
        <w:rPr>
          <w:lang w:val="en-US"/>
        </w:rPr>
        <w:t>Kolkheti</w:t>
      </w:r>
      <w:proofErr w:type="spellEnd"/>
      <w:r>
        <w:rPr>
          <w:lang w:val="en-US"/>
        </w:rPr>
        <w:t xml:space="preserve"> region, Bulgaria with </w:t>
      </w:r>
      <w:proofErr w:type="spellStart"/>
      <w:r>
        <w:rPr>
          <w:lang w:val="en-US"/>
        </w:rPr>
        <w:t>Pomorie</w:t>
      </w:r>
      <w:proofErr w:type="spellEnd"/>
      <w:r>
        <w:rPr>
          <w:lang w:val="en-US"/>
        </w:rPr>
        <w:t xml:space="preserve"> Lake and Greece with </w:t>
      </w:r>
      <w:proofErr w:type="spellStart"/>
      <w:r>
        <w:rPr>
          <w:lang w:val="en-US"/>
        </w:rPr>
        <w:t>Evros</w:t>
      </w:r>
      <w:proofErr w:type="spellEnd"/>
      <w:r>
        <w:rPr>
          <w:lang w:val="en-US"/>
        </w:rPr>
        <w:t xml:space="preserve"> Delta.</w:t>
      </w:r>
    </w:p>
    <w:p w:rsidR="00D3469E" w:rsidRPr="00945E24" w:rsidRDefault="00D3469E" w:rsidP="00D3469E">
      <w:pPr>
        <w:jc w:val="both"/>
        <w:rPr>
          <w:rFonts w:cs="Helvetica"/>
          <w:shd w:val="clear" w:color="auto" w:fill="FCFCFC"/>
          <w:lang w:val="en-US"/>
        </w:rPr>
      </w:pPr>
      <w:r>
        <w:rPr>
          <w:rFonts w:cs="Helvetica"/>
          <w:shd w:val="clear" w:color="auto" w:fill="FCFCFC"/>
          <w:lang w:val="en-US"/>
        </w:rPr>
        <w:t xml:space="preserve">The 6 partners </w:t>
      </w:r>
      <w:r w:rsidRPr="00945E24">
        <w:rPr>
          <w:rFonts w:cs="Helvetica"/>
          <w:shd w:val="clear" w:color="auto" w:fill="FCFCFC"/>
          <w:lang w:val="en-US"/>
        </w:rPr>
        <w:t xml:space="preserve">joint their efforts, combine </w:t>
      </w:r>
      <w:r>
        <w:rPr>
          <w:rFonts w:cs="Helvetica"/>
          <w:shd w:val="clear" w:color="auto" w:fill="FCFCFC"/>
          <w:lang w:val="en-US"/>
        </w:rPr>
        <w:t xml:space="preserve">their </w:t>
      </w:r>
      <w:r w:rsidRPr="00945E24">
        <w:rPr>
          <w:rFonts w:cs="Helvetica"/>
          <w:shd w:val="clear" w:color="auto" w:fill="FCFCFC"/>
          <w:lang w:val="en-US"/>
        </w:rPr>
        <w:t xml:space="preserve">resources and knowledge for </w:t>
      </w:r>
      <w:r>
        <w:rPr>
          <w:rFonts w:cs="Helvetica"/>
          <w:shd w:val="clear" w:color="auto" w:fill="FCFCFC"/>
          <w:lang w:val="en-US"/>
        </w:rPr>
        <w:t xml:space="preserve">the </w:t>
      </w:r>
      <w:r w:rsidRPr="00945E24">
        <w:rPr>
          <w:rFonts w:cs="Helvetica"/>
          <w:shd w:val="clear" w:color="auto" w:fill="FCFCFC"/>
          <w:lang w:val="en-US"/>
        </w:rPr>
        <w:t xml:space="preserve">realization of common activities aiming </w:t>
      </w:r>
      <w:r>
        <w:rPr>
          <w:rFonts w:cs="Helvetica"/>
          <w:shd w:val="clear" w:color="auto" w:fill="FCFCFC"/>
          <w:lang w:val="en-US"/>
        </w:rPr>
        <w:t xml:space="preserve">at </w:t>
      </w:r>
      <w:r w:rsidRPr="00945E24">
        <w:rPr>
          <w:rFonts w:cs="Helvetica"/>
          <w:shd w:val="clear" w:color="auto" w:fill="FCFCFC"/>
          <w:lang w:val="en-US"/>
        </w:rPr>
        <w:t>attracting the attention of the local communities and the visitors / tourists to the negative results that their unconscious daily activities have to the local eco-system relating to the pollution of the waters t</w:t>
      </w:r>
      <w:r w:rsidR="0063705A">
        <w:rPr>
          <w:rFonts w:cs="Helvetica"/>
          <w:shd w:val="clear" w:color="auto" w:fill="FCFCFC"/>
          <w:lang w:val="en-US"/>
        </w:rPr>
        <w:t>h</w:t>
      </w:r>
      <w:r w:rsidRPr="00945E24">
        <w:rPr>
          <w:rFonts w:cs="Helvetica"/>
          <w:shd w:val="clear" w:color="auto" w:fill="FCFCFC"/>
          <w:lang w:val="en-US"/>
        </w:rPr>
        <w:t xml:space="preserve">rough </w:t>
      </w:r>
      <w:r w:rsidR="0063705A">
        <w:rPr>
          <w:rFonts w:cs="Helvetica"/>
          <w:shd w:val="clear" w:color="auto" w:fill="FCFCFC"/>
          <w:lang w:val="en-US"/>
        </w:rPr>
        <w:t>the use</w:t>
      </w:r>
      <w:r w:rsidRPr="00945E24">
        <w:rPr>
          <w:rFonts w:cs="Helvetica"/>
          <w:shd w:val="clear" w:color="auto" w:fill="FCFCFC"/>
          <w:lang w:val="en-US"/>
        </w:rPr>
        <w:t xml:space="preserve"> of illegal dumping areas placed in watercourses, abandonment of old torn nets in watersheds, reckless use of plastic bags or unregulated disposing of agricultural, chemical and fishing equipment to the territory of these very important wetlands.</w:t>
      </w:r>
    </w:p>
    <w:p w:rsidR="00D3469E" w:rsidRDefault="00D3469E" w:rsidP="00D3469E">
      <w:pPr>
        <w:pStyle w:val="Web"/>
        <w:shd w:val="clear" w:color="auto" w:fill="FCFCFC"/>
        <w:spacing w:before="240" w:beforeAutospacing="0" w:after="240" w:afterAutospacing="0"/>
        <w:jc w:val="both"/>
        <w:textAlignment w:val="baseline"/>
        <w:rPr>
          <w:rFonts w:asciiTheme="minorHAnsi" w:hAnsiTheme="minorHAnsi"/>
          <w:sz w:val="22"/>
          <w:szCs w:val="22"/>
        </w:rPr>
      </w:pPr>
      <w:r>
        <w:rPr>
          <w:rFonts w:asciiTheme="minorHAnsi" w:hAnsiTheme="minorHAnsi"/>
          <w:sz w:val="22"/>
          <w:szCs w:val="22"/>
          <w:lang w:val="en-US"/>
        </w:rPr>
        <w:t>They aim at e</w:t>
      </w:r>
      <w:r w:rsidRPr="00945E24">
        <w:rPr>
          <w:rFonts w:asciiTheme="minorHAnsi" w:hAnsiTheme="minorHAnsi"/>
          <w:sz w:val="22"/>
          <w:szCs w:val="22"/>
          <w:lang w:val="en-US"/>
        </w:rPr>
        <w:t>stablish</w:t>
      </w:r>
      <w:r>
        <w:rPr>
          <w:rFonts w:asciiTheme="minorHAnsi" w:hAnsiTheme="minorHAnsi"/>
          <w:sz w:val="22"/>
          <w:szCs w:val="22"/>
          <w:lang w:val="en-US"/>
        </w:rPr>
        <w:t>ing</w:t>
      </w:r>
      <w:r w:rsidRPr="00945E24">
        <w:rPr>
          <w:rFonts w:asciiTheme="minorHAnsi" w:hAnsiTheme="minorHAnsi"/>
          <w:sz w:val="22"/>
          <w:szCs w:val="22"/>
          <w:lang w:val="en-US"/>
        </w:rPr>
        <w:t xml:space="preserve"> sustaina</w:t>
      </w:r>
      <w:r>
        <w:rPr>
          <w:rFonts w:asciiTheme="minorHAnsi" w:hAnsiTheme="minorHAnsi"/>
          <w:sz w:val="22"/>
          <w:szCs w:val="22"/>
          <w:lang w:val="en-US"/>
        </w:rPr>
        <w:t>ble links and improvement of co–</w:t>
      </w:r>
      <w:r w:rsidRPr="00945E24">
        <w:rPr>
          <w:rFonts w:asciiTheme="minorHAnsi" w:hAnsiTheme="minorHAnsi"/>
          <w:sz w:val="22"/>
          <w:szCs w:val="22"/>
          <w:lang w:val="en-US"/>
        </w:rPr>
        <w:t xml:space="preserve">operation between regional and </w:t>
      </w:r>
      <w:r w:rsidR="0063705A">
        <w:rPr>
          <w:rFonts w:asciiTheme="minorHAnsi" w:hAnsiTheme="minorHAnsi"/>
          <w:sz w:val="22"/>
          <w:szCs w:val="22"/>
          <w:lang w:val="en-US"/>
        </w:rPr>
        <w:t>international</w:t>
      </w:r>
      <w:r w:rsidRPr="00945E24">
        <w:rPr>
          <w:rFonts w:asciiTheme="minorHAnsi" w:hAnsiTheme="minorHAnsi"/>
          <w:sz w:val="22"/>
          <w:szCs w:val="22"/>
          <w:lang w:val="en-US"/>
        </w:rPr>
        <w:t xml:space="preserve"> partners </w:t>
      </w:r>
      <w:r>
        <w:rPr>
          <w:rFonts w:asciiTheme="minorHAnsi" w:hAnsiTheme="minorHAnsi"/>
          <w:sz w:val="22"/>
          <w:szCs w:val="22"/>
          <w:lang w:val="en-US"/>
        </w:rPr>
        <w:t>in order to</w:t>
      </w:r>
      <w:r w:rsidRPr="00945E24">
        <w:rPr>
          <w:rFonts w:asciiTheme="minorHAnsi" w:hAnsiTheme="minorHAnsi"/>
          <w:sz w:val="22"/>
          <w:szCs w:val="22"/>
          <w:lang w:val="en-US"/>
        </w:rPr>
        <w:t xml:space="preserve"> jointly coordinat</w:t>
      </w:r>
      <w:r>
        <w:rPr>
          <w:rFonts w:asciiTheme="minorHAnsi" w:hAnsiTheme="minorHAnsi"/>
          <w:sz w:val="22"/>
          <w:szCs w:val="22"/>
          <w:lang w:val="en-US"/>
        </w:rPr>
        <w:t>e the</w:t>
      </w:r>
      <w:r w:rsidRPr="00945E24">
        <w:rPr>
          <w:rFonts w:asciiTheme="minorHAnsi" w:hAnsiTheme="minorHAnsi"/>
          <w:sz w:val="22"/>
          <w:szCs w:val="22"/>
          <w:lang w:val="en-US"/>
        </w:rPr>
        <w:t xml:space="preserve"> environmental protection, increasing local awareness and reduction of the pollutions in important wetlands of </w:t>
      </w:r>
      <w:r w:rsidR="0063705A">
        <w:rPr>
          <w:rFonts w:asciiTheme="minorHAnsi" w:hAnsiTheme="minorHAnsi"/>
          <w:sz w:val="22"/>
          <w:szCs w:val="22"/>
          <w:lang w:val="en-US"/>
        </w:rPr>
        <w:t xml:space="preserve">the </w:t>
      </w:r>
      <w:r w:rsidRPr="00945E24">
        <w:rPr>
          <w:rFonts w:asciiTheme="minorHAnsi" w:hAnsiTheme="minorHAnsi"/>
          <w:sz w:val="22"/>
          <w:szCs w:val="22"/>
          <w:lang w:val="en-US"/>
        </w:rPr>
        <w:t>B</w:t>
      </w:r>
      <w:r w:rsidR="0063705A">
        <w:rPr>
          <w:rFonts w:asciiTheme="minorHAnsi" w:hAnsiTheme="minorHAnsi"/>
          <w:sz w:val="22"/>
          <w:szCs w:val="22"/>
          <w:lang w:val="en-US"/>
        </w:rPr>
        <w:t xml:space="preserve">lack </w:t>
      </w:r>
      <w:r w:rsidRPr="00945E24">
        <w:rPr>
          <w:rFonts w:asciiTheme="minorHAnsi" w:hAnsiTheme="minorHAnsi"/>
          <w:sz w:val="22"/>
          <w:szCs w:val="22"/>
          <w:lang w:val="en-US"/>
        </w:rPr>
        <w:t>S</w:t>
      </w:r>
      <w:r w:rsidR="0063705A">
        <w:rPr>
          <w:rFonts w:asciiTheme="minorHAnsi" w:hAnsiTheme="minorHAnsi"/>
          <w:sz w:val="22"/>
          <w:szCs w:val="22"/>
          <w:lang w:val="en-US"/>
        </w:rPr>
        <w:t xml:space="preserve">ea </w:t>
      </w:r>
      <w:r w:rsidRPr="00945E24">
        <w:rPr>
          <w:rFonts w:asciiTheme="minorHAnsi" w:hAnsiTheme="minorHAnsi"/>
          <w:sz w:val="22"/>
          <w:szCs w:val="22"/>
          <w:lang w:val="en-US"/>
        </w:rPr>
        <w:t>B</w:t>
      </w:r>
      <w:r w:rsidR="0063705A">
        <w:rPr>
          <w:rFonts w:asciiTheme="minorHAnsi" w:hAnsiTheme="minorHAnsi"/>
          <w:sz w:val="22"/>
          <w:szCs w:val="22"/>
          <w:lang w:val="en-US"/>
        </w:rPr>
        <w:t>asin</w:t>
      </w:r>
      <w:r w:rsidRPr="00945E24">
        <w:rPr>
          <w:rFonts w:asciiTheme="minorHAnsi" w:hAnsiTheme="minorHAnsi"/>
          <w:sz w:val="22"/>
          <w:szCs w:val="22"/>
          <w:lang w:val="en-US"/>
        </w:rPr>
        <w:t>. Through implementation of the following activities the partners will ensure achievement of the above mentioned aim:</w:t>
      </w:r>
    </w:p>
    <w:p w:rsidR="00F33103" w:rsidRPr="00F33103" w:rsidRDefault="00F33103" w:rsidP="00D3469E">
      <w:pPr>
        <w:pStyle w:val="Web"/>
        <w:shd w:val="clear" w:color="auto" w:fill="FCFCFC"/>
        <w:spacing w:before="240" w:beforeAutospacing="0" w:after="240" w:afterAutospacing="0"/>
        <w:jc w:val="both"/>
        <w:textAlignment w:val="baseline"/>
        <w:rPr>
          <w:rFonts w:asciiTheme="minorHAnsi" w:hAnsiTheme="minorHAnsi"/>
          <w:sz w:val="22"/>
          <w:szCs w:val="22"/>
        </w:rPr>
      </w:pPr>
      <w:bookmarkStart w:id="0" w:name="_GoBack"/>
      <w:bookmarkEnd w:id="0"/>
    </w:p>
    <w:p w:rsidR="00D3469E" w:rsidRDefault="00D3469E" w:rsidP="00D3469E">
      <w:pPr>
        <w:pStyle w:val="Web"/>
        <w:shd w:val="clear" w:color="auto" w:fill="FCFCFC"/>
        <w:spacing w:before="240" w:beforeAutospacing="0" w:after="240" w:afterAutospacing="0"/>
        <w:contextualSpacing/>
        <w:jc w:val="both"/>
        <w:textAlignment w:val="baseline"/>
        <w:rPr>
          <w:rFonts w:asciiTheme="minorHAnsi" w:hAnsiTheme="minorHAnsi"/>
          <w:sz w:val="22"/>
          <w:szCs w:val="22"/>
          <w:lang w:val="en-US"/>
        </w:rPr>
      </w:pPr>
      <w:r w:rsidRPr="00945E24">
        <w:rPr>
          <w:rFonts w:asciiTheme="minorHAnsi" w:hAnsiTheme="minorHAnsi"/>
          <w:sz w:val="22"/>
          <w:szCs w:val="22"/>
          <w:lang w:val="en-US"/>
        </w:rPr>
        <w:lastRenderedPageBreak/>
        <w:t xml:space="preserve">– Exchange of knowledge and experience and capacity building activities between project partners and interested institutions. </w:t>
      </w:r>
      <w:proofErr w:type="gramStart"/>
      <w:r w:rsidRPr="00945E24">
        <w:rPr>
          <w:rFonts w:asciiTheme="minorHAnsi" w:hAnsiTheme="minorHAnsi"/>
          <w:sz w:val="22"/>
          <w:szCs w:val="22"/>
          <w:lang w:val="en-US"/>
        </w:rPr>
        <w:t>Investment activities relating with establishment of a Network from “Stop Litter” and “Save Nature” activity centers working under the common environmental – educational approach and methodology.</w:t>
      </w:r>
      <w:proofErr w:type="gramEnd"/>
    </w:p>
    <w:p w:rsidR="00D3469E" w:rsidRDefault="00D3469E" w:rsidP="00D3469E">
      <w:pPr>
        <w:pStyle w:val="Web"/>
        <w:shd w:val="clear" w:color="auto" w:fill="FCFCFC"/>
        <w:spacing w:before="240" w:beforeAutospacing="0" w:after="240" w:afterAutospacing="0"/>
        <w:contextualSpacing/>
        <w:jc w:val="both"/>
        <w:textAlignment w:val="baseline"/>
        <w:rPr>
          <w:rFonts w:asciiTheme="minorHAnsi" w:hAnsiTheme="minorHAnsi"/>
          <w:sz w:val="22"/>
          <w:szCs w:val="22"/>
          <w:lang w:val="en-US"/>
        </w:rPr>
      </w:pPr>
      <w:r w:rsidRPr="00945E24">
        <w:rPr>
          <w:rFonts w:asciiTheme="minorHAnsi" w:hAnsiTheme="minorHAnsi"/>
          <w:sz w:val="22"/>
          <w:szCs w:val="22"/>
          <w:lang w:val="en-US"/>
        </w:rPr>
        <w:br/>
        <w:t>– Realization of public awareness activities and educational programs for local target groups that will make them more sensitive about the pollution and the threats that they create for the local eco-system with their environmental careless activities.</w:t>
      </w:r>
    </w:p>
    <w:p w:rsidR="00D3469E" w:rsidRDefault="00D3469E" w:rsidP="00D3469E">
      <w:pPr>
        <w:pStyle w:val="Web"/>
        <w:shd w:val="clear" w:color="auto" w:fill="FCFCFC"/>
        <w:spacing w:before="240" w:beforeAutospacing="0" w:after="240" w:afterAutospacing="0"/>
        <w:contextualSpacing/>
        <w:jc w:val="both"/>
        <w:textAlignment w:val="baseline"/>
        <w:rPr>
          <w:rFonts w:asciiTheme="minorHAnsi" w:hAnsiTheme="minorHAnsi"/>
          <w:sz w:val="22"/>
          <w:szCs w:val="22"/>
          <w:lang w:val="en-US"/>
        </w:rPr>
      </w:pPr>
      <w:r w:rsidRPr="00945E24">
        <w:rPr>
          <w:rFonts w:asciiTheme="minorHAnsi" w:hAnsiTheme="minorHAnsi"/>
          <w:sz w:val="22"/>
          <w:szCs w:val="22"/>
          <w:lang w:val="en-US"/>
        </w:rPr>
        <w:br/>
        <w:t>– Realization of clean-up activities for decreasing the local pollution in the targeted areas.</w:t>
      </w:r>
    </w:p>
    <w:p w:rsidR="00D3469E" w:rsidRDefault="00D3469E" w:rsidP="00D3469E">
      <w:pPr>
        <w:pStyle w:val="Web"/>
        <w:shd w:val="clear" w:color="auto" w:fill="FCFCFC"/>
        <w:spacing w:before="240" w:beforeAutospacing="0" w:after="240" w:afterAutospacing="0"/>
        <w:contextualSpacing/>
        <w:jc w:val="both"/>
        <w:textAlignment w:val="baseline"/>
        <w:rPr>
          <w:rFonts w:asciiTheme="minorHAnsi" w:hAnsiTheme="minorHAnsi"/>
          <w:sz w:val="22"/>
          <w:szCs w:val="22"/>
          <w:lang w:val="en-US"/>
        </w:rPr>
      </w:pPr>
    </w:p>
    <w:p w:rsidR="00D3469E" w:rsidRDefault="00D3469E" w:rsidP="00D3469E">
      <w:pPr>
        <w:pStyle w:val="Web"/>
        <w:shd w:val="clear" w:color="auto" w:fill="FCFCFC"/>
        <w:spacing w:before="240" w:beforeAutospacing="0" w:after="240" w:afterAutospacing="0"/>
        <w:contextualSpacing/>
        <w:jc w:val="both"/>
        <w:textAlignment w:val="baseline"/>
        <w:rPr>
          <w:rFonts w:asciiTheme="minorHAnsi" w:hAnsiTheme="minorHAnsi"/>
          <w:sz w:val="22"/>
          <w:szCs w:val="22"/>
          <w:lang w:val="en-US"/>
        </w:rPr>
      </w:pPr>
      <w:r>
        <w:rPr>
          <w:rFonts w:asciiTheme="minorHAnsi" w:hAnsiTheme="minorHAnsi"/>
          <w:sz w:val="22"/>
          <w:szCs w:val="22"/>
          <w:lang w:val="en-US"/>
        </w:rPr>
        <w:t xml:space="preserve">The Management Body has undertaken to ensure better co-operation and capacity building among the partners and interested organizations, through the analysis of the current situation about the distribution of quantities and types of litter, international workshops, </w:t>
      </w:r>
      <w:proofErr w:type="gramStart"/>
      <w:r>
        <w:rPr>
          <w:rFonts w:asciiTheme="minorHAnsi" w:hAnsiTheme="minorHAnsi"/>
          <w:sz w:val="22"/>
          <w:szCs w:val="22"/>
          <w:lang w:val="en-US"/>
        </w:rPr>
        <w:t>preparation</w:t>
      </w:r>
      <w:proofErr w:type="gramEnd"/>
      <w:r>
        <w:rPr>
          <w:rFonts w:asciiTheme="minorHAnsi" w:hAnsiTheme="minorHAnsi"/>
          <w:sz w:val="22"/>
          <w:szCs w:val="22"/>
          <w:lang w:val="en-US"/>
        </w:rPr>
        <w:t xml:space="preserve"> of a manual of best educational and training practices, preparation of a Common Learning Approach and environmental protection and action programs.</w:t>
      </w:r>
    </w:p>
    <w:p w:rsidR="00D3469E" w:rsidRPr="000250EF" w:rsidRDefault="00D3469E" w:rsidP="00D3469E">
      <w:pPr>
        <w:pStyle w:val="Web"/>
        <w:shd w:val="clear" w:color="auto" w:fill="FCFCFC"/>
        <w:spacing w:before="240" w:beforeAutospacing="0" w:after="240" w:afterAutospacing="0"/>
        <w:contextualSpacing/>
        <w:jc w:val="both"/>
        <w:textAlignment w:val="baseline"/>
        <w:rPr>
          <w:rFonts w:asciiTheme="minorHAnsi" w:hAnsiTheme="minorHAnsi"/>
          <w:sz w:val="22"/>
          <w:szCs w:val="22"/>
          <w:lang w:val="en-US"/>
        </w:rPr>
      </w:pPr>
      <w:r>
        <w:rPr>
          <w:rFonts w:asciiTheme="minorHAnsi" w:hAnsiTheme="minorHAnsi"/>
          <w:sz w:val="22"/>
          <w:szCs w:val="22"/>
          <w:lang w:val="en-US"/>
        </w:rPr>
        <w:t>At the same time</w:t>
      </w:r>
      <w:r w:rsidR="0063705A">
        <w:rPr>
          <w:rFonts w:asciiTheme="minorHAnsi" w:hAnsiTheme="minorHAnsi"/>
          <w:sz w:val="22"/>
          <w:szCs w:val="22"/>
          <w:lang w:val="en-US"/>
        </w:rPr>
        <w:t>,</w:t>
      </w:r>
      <w:r>
        <w:rPr>
          <w:rFonts w:asciiTheme="minorHAnsi" w:hAnsiTheme="minorHAnsi"/>
          <w:sz w:val="22"/>
          <w:szCs w:val="22"/>
          <w:lang w:val="en-US"/>
        </w:rPr>
        <w:t xml:space="preserve"> the Management Body will participate in other activities such as educational </w:t>
      </w:r>
      <w:r w:rsidRPr="000250EF">
        <w:rPr>
          <w:rFonts w:asciiTheme="minorHAnsi" w:hAnsiTheme="minorHAnsi"/>
          <w:sz w:val="22"/>
          <w:szCs w:val="22"/>
          <w:lang w:val="en-US"/>
        </w:rPr>
        <w:t>projects, contests, cleaning campaigns, publications, informative signs, digital activities and creation of info – kiosks.</w:t>
      </w:r>
    </w:p>
    <w:p w:rsidR="00D3469E" w:rsidRPr="000250EF" w:rsidRDefault="00D3469E" w:rsidP="00D3469E">
      <w:pPr>
        <w:pStyle w:val="Web"/>
        <w:shd w:val="clear" w:color="auto" w:fill="FCFCFC"/>
        <w:spacing w:before="240" w:beforeAutospacing="0" w:after="240" w:afterAutospacing="0"/>
        <w:contextualSpacing/>
        <w:jc w:val="both"/>
        <w:textAlignment w:val="baseline"/>
        <w:rPr>
          <w:rFonts w:asciiTheme="minorHAnsi" w:hAnsiTheme="minorHAnsi"/>
          <w:sz w:val="22"/>
          <w:szCs w:val="22"/>
          <w:lang w:val="en-US"/>
        </w:rPr>
      </w:pPr>
      <w:r w:rsidRPr="000250EF">
        <w:rPr>
          <w:rFonts w:asciiTheme="minorHAnsi" w:hAnsiTheme="minorHAnsi"/>
          <w:sz w:val="22"/>
          <w:szCs w:val="22"/>
          <w:lang w:val="en-US"/>
        </w:rPr>
        <w:t xml:space="preserve">For more information about the project and its implementation a page has been created: </w:t>
      </w:r>
      <w:hyperlink r:id="rId10" w:history="1">
        <w:r w:rsidRPr="000250EF">
          <w:rPr>
            <w:rStyle w:val="-"/>
            <w:rFonts w:asciiTheme="minorHAnsi" w:hAnsiTheme="minorHAnsi"/>
            <w:sz w:val="22"/>
            <w:szCs w:val="22"/>
            <w:lang w:val="en-US"/>
          </w:rPr>
          <w:t>http://bio-learn.org/</w:t>
        </w:r>
      </w:hyperlink>
    </w:p>
    <w:p w:rsidR="00D3469E" w:rsidRPr="005166D2" w:rsidRDefault="00D3469E" w:rsidP="00D3469E">
      <w:pPr>
        <w:spacing w:line="360" w:lineRule="auto"/>
        <w:jc w:val="both"/>
        <w:rPr>
          <w:lang w:val="en-US"/>
        </w:rPr>
      </w:pPr>
    </w:p>
    <w:p w:rsidR="00D3469E" w:rsidRPr="005166D2" w:rsidRDefault="00D3469E" w:rsidP="00D3469E">
      <w:pPr>
        <w:rPr>
          <w:lang w:val="en-US"/>
        </w:rPr>
      </w:pPr>
    </w:p>
    <w:p w:rsidR="00D823C1" w:rsidRPr="00D3469E" w:rsidRDefault="00D823C1" w:rsidP="00D3469E">
      <w:pPr>
        <w:ind w:left="426"/>
        <w:jc w:val="both"/>
        <w:rPr>
          <w:rFonts w:cstheme="minorHAnsi"/>
          <w:bCs/>
          <w:lang w:val="en-US"/>
        </w:rPr>
      </w:pPr>
    </w:p>
    <w:sectPr w:rsidR="00D823C1" w:rsidRPr="00D3469E" w:rsidSect="007A3300">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FF1" w:rsidRDefault="007A0FF1" w:rsidP="00EF3025">
      <w:pPr>
        <w:spacing w:after="0" w:line="240" w:lineRule="auto"/>
      </w:pPr>
      <w:r>
        <w:separator/>
      </w:r>
    </w:p>
  </w:endnote>
  <w:endnote w:type="continuationSeparator" w:id="0">
    <w:p w:rsidR="007A0FF1" w:rsidRDefault="007A0FF1" w:rsidP="00EF3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Segoe UI">
    <w:panose1 w:val="020B0502040204020203"/>
    <w:charset w:val="A1"/>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681" w:rsidRDefault="0009268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839371"/>
      <w:docPartObj>
        <w:docPartGallery w:val="Page Numbers (Bottom of Page)"/>
        <w:docPartUnique/>
      </w:docPartObj>
    </w:sdtPr>
    <w:sdtEndPr/>
    <w:sdtContent>
      <w:p w:rsidR="00CF3A33" w:rsidRDefault="00CF3A33">
        <w:pPr>
          <w:pStyle w:val="a5"/>
          <w:jc w:val="right"/>
        </w:pPr>
        <w:r>
          <w:fldChar w:fldCharType="begin"/>
        </w:r>
        <w:r>
          <w:instrText>PAGE   \* MERGEFORMAT</w:instrText>
        </w:r>
        <w:r>
          <w:fldChar w:fldCharType="separate"/>
        </w:r>
        <w:r w:rsidR="00F33103">
          <w:rPr>
            <w:noProof/>
          </w:rPr>
          <w:t>2</w:t>
        </w:r>
        <w:r>
          <w:fldChar w:fldCharType="end"/>
        </w:r>
      </w:p>
    </w:sdtContent>
  </w:sdt>
  <w:tbl>
    <w:tblPr>
      <w:tblStyle w:val="a3"/>
      <w:tblW w:w="878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4817"/>
      <w:gridCol w:w="2256"/>
    </w:tblGrid>
    <w:tr w:rsidR="00CF3A33" w:rsidTr="004255F3">
      <w:trPr>
        <w:trHeight w:val="127"/>
      </w:trPr>
      <w:tc>
        <w:tcPr>
          <w:tcW w:w="1716" w:type="dxa"/>
          <w:tcBorders>
            <w:top w:val="single" w:sz="4" w:space="0" w:color="auto"/>
          </w:tcBorders>
        </w:tcPr>
        <w:p w:rsidR="00CF3A33" w:rsidRDefault="00CF3A33">
          <w:pPr>
            <w:pStyle w:val="a5"/>
            <w:rPr>
              <w:noProof/>
              <w:sz w:val="20"/>
              <w:szCs w:val="20"/>
              <w:lang w:eastAsia="el-GR"/>
            </w:rPr>
          </w:pPr>
        </w:p>
      </w:tc>
      <w:tc>
        <w:tcPr>
          <w:tcW w:w="4817" w:type="dxa"/>
          <w:tcBorders>
            <w:top w:val="single" w:sz="4" w:space="0" w:color="auto"/>
          </w:tcBorders>
        </w:tcPr>
        <w:p w:rsidR="00CF3A33" w:rsidRDefault="00CF3A33">
          <w:pPr>
            <w:pStyle w:val="a5"/>
          </w:pPr>
        </w:p>
      </w:tc>
      <w:tc>
        <w:tcPr>
          <w:tcW w:w="2256" w:type="dxa"/>
          <w:tcBorders>
            <w:top w:val="single" w:sz="4" w:space="0" w:color="auto"/>
          </w:tcBorders>
        </w:tcPr>
        <w:p w:rsidR="00CF3A33" w:rsidRDefault="00CF3A33" w:rsidP="00730F24">
          <w:pPr>
            <w:pStyle w:val="a5"/>
            <w:jc w:val="right"/>
            <w:rPr>
              <w:noProof/>
              <w:sz w:val="20"/>
              <w:szCs w:val="20"/>
              <w:lang w:eastAsia="el-GR"/>
            </w:rPr>
          </w:pPr>
        </w:p>
      </w:tc>
    </w:tr>
  </w:tbl>
  <w:p w:rsidR="00CF3A33" w:rsidRDefault="007A3300" w:rsidP="00730F24">
    <w:pPr>
      <w:pStyle w:val="a5"/>
    </w:pPr>
    <w:r>
      <w:rPr>
        <w:noProof/>
        <w:lang w:eastAsia="el-GR"/>
      </w:rPr>
      <w:drawing>
        <wp:inline distT="0" distB="0" distL="0" distR="0" wp14:anchorId="68279239" wp14:editId="51217B5C">
          <wp:extent cx="5274310" cy="624205"/>
          <wp:effectExtent l="0" t="0" r="2540" b="4445"/>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6242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300" w:rsidRDefault="007A3300">
    <w:pPr>
      <w:pStyle w:val="a5"/>
    </w:pPr>
    <w:r>
      <w:rPr>
        <w:noProof/>
        <w:lang w:eastAsia="el-GR"/>
      </w:rPr>
      <w:drawing>
        <wp:inline distT="0" distB="0" distL="0" distR="0" wp14:anchorId="7CD1E989" wp14:editId="1BF91B97">
          <wp:extent cx="5274310" cy="624406"/>
          <wp:effectExtent l="0" t="0" r="2540" b="4445"/>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6244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FF1" w:rsidRDefault="007A0FF1" w:rsidP="00EF3025">
      <w:pPr>
        <w:spacing w:after="0" w:line="240" w:lineRule="auto"/>
      </w:pPr>
      <w:r>
        <w:separator/>
      </w:r>
    </w:p>
  </w:footnote>
  <w:footnote w:type="continuationSeparator" w:id="0">
    <w:p w:rsidR="007A0FF1" w:rsidRDefault="007A0FF1" w:rsidP="00EF3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681" w:rsidRDefault="0009268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A33" w:rsidRPr="00D3469E" w:rsidRDefault="00CF3A33" w:rsidP="00AF7304">
    <w:pPr>
      <w:pStyle w:val="a4"/>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681" w:rsidRDefault="0009268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3DB9"/>
    <w:multiLevelType w:val="hybridMultilevel"/>
    <w:tmpl w:val="67FE07E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754552E"/>
    <w:multiLevelType w:val="hybridMultilevel"/>
    <w:tmpl w:val="1ED8C89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088B6C41"/>
    <w:multiLevelType w:val="hybridMultilevel"/>
    <w:tmpl w:val="7D22158A"/>
    <w:lvl w:ilvl="0" w:tplc="04080005">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nsid w:val="15174680"/>
    <w:multiLevelType w:val="hybridMultilevel"/>
    <w:tmpl w:val="C63EC21E"/>
    <w:lvl w:ilvl="0" w:tplc="0408000B">
      <w:start w:val="1"/>
      <w:numFmt w:val="bullet"/>
      <w:lvlText w:val=""/>
      <w:lvlJc w:val="left"/>
      <w:pPr>
        <w:ind w:left="720" w:hanging="360"/>
      </w:pPr>
      <w:rPr>
        <w:rFonts w:ascii="Wingdings" w:hAnsi="Wingdings" w:hint="default"/>
      </w:rPr>
    </w:lvl>
    <w:lvl w:ilvl="1" w:tplc="04080013">
      <w:start w:val="1"/>
      <w:numFmt w:val="upperRoman"/>
      <w:lvlText w:val="%2."/>
      <w:lvlJc w:val="right"/>
      <w:pPr>
        <w:ind w:left="1440" w:hanging="360"/>
      </w:pPr>
      <w:rPr>
        <w:rFonts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542311B"/>
    <w:multiLevelType w:val="hybridMultilevel"/>
    <w:tmpl w:val="2652932A"/>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5">
    <w:nsid w:val="1BA137CC"/>
    <w:multiLevelType w:val="hybridMultilevel"/>
    <w:tmpl w:val="7AE415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44E7E5D"/>
    <w:multiLevelType w:val="hybridMultilevel"/>
    <w:tmpl w:val="FF76DCB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66071A5"/>
    <w:multiLevelType w:val="hybridMultilevel"/>
    <w:tmpl w:val="0FE65F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7581759"/>
    <w:multiLevelType w:val="hybridMultilevel"/>
    <w:tmpl w:val="D8B4FC7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C7D7315"/>
    <w:multiLevelType w:val="hybridMultilevel"/>
    <w:tmpl w:val="302689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F0750DE"/>
    <w:multiLevelType w:val="hybridMultilevel"/>
    <w:tmpl w:val="C1CEB1EA"/>
    <w:lvl w:ilvl="0" w:tplc="CA2CB0A8">
      <w:numFmt w:val="bullet"/>
      <w:lvlText w:val=""/>
      <w:lvlJc w:val="left"/>
      <w:pPr>
        <w:ind w:left="644" w:hanging="360"/>
      </w:pPr>
      <w:rPr>
        <w:rFonts w:ascii="Calibri" w:eastAsia="TimesNewRomanPSMT" w:hAnsi="Calibri" w:cs="Calibri"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1">
    <w:nsid w:val="323F47EE"/>
    <w:multiLevelType w:val="hybridMultilevel"/>
    <w:tmpl w:val="E86031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6B864AC"/>
    <w:multiLevelType w:val="hybridMultilevel"/>
    <w:tmpl w:val="EE28F6CA"/>
    <w:lvl w:ilvl="0" w:tplc="2AFC80E4">
      <w:start w:val="1"/>
      <w:numFmt w:val="decimal"/>
      <w:lvlText w:val="%1)"/>
      <w:lvlJc w:val="left"/>
      <w:pPr>
        <w:ind w:left="720" w:hanging="360"/>
      </w:pPr>
      <w:rPr>
        <w:rFonts w:hint="default"/>
        <w:b/>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7B02C05"/>
    <w:multiLevelType w:val="hybridMultilevel"/>
    <w:tmpl w:val="CF9AFA6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nsid w:val="384C7864"/>
    <w:multiLevelType w:val="hybridMultilevel"/>
    <w:tmpl w:val="CC66F56E"/>
    <w:lvl w:ilvl="0" w:tplc="04080005">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5">
    <w:nsid w:val="3B85221C"/>
    <w:multiLevelType w:val="hybridMultilevel"/>
    <w:tmpl w:val="88242F9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6">
    <w:nsid w:val="41EA7CC9"/>
    <w:multiLevelType w:val="hybridMultilevel"/>
    <w:tmpl w:val="1E3C6C1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C298D41E">
      <w:start w:val="3"/>
      <w:numFmt w:val="bullet"/>
      <w:lvlText w:val="•"/>
      <w:lvlJc w:val="left"/>
      <w:pPr>
        <w:ind w:left="2160" w:hanging="360"/>
      </w:pPr>
      <w:rPr>
        <w:rFonts w:ascii="Calibri" w:eastAsiaTheme="minorHAnsi" w:hAnsi="Calibri" w:cs="Calibri" w:hint="default"/>
        <w:color w:val="000000"/>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7DE526B"/>
    <w:multiLevelType w:val="hybridMultilevel"/>
    <w:tmpl w:val="289A1C22"/>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8">
    <w:nsid w:val="4B78774A"/>
    <w:multiLevelType w:val="hybridMultilevel"/>
    <w:tmpl w:val="638A32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CC97867"/>
    <w:multiLevelType w:val="hybridMultilevel"/>
    <w:tmpl w:val="95C88AEE"/>
    <w:lvl w:ilvl="0" w:tplc="C298D41E">
      <w:start w:val="3"/>
      <w:numFmt w:val="bullet"/>
      <w:lvlText w:val="•"/>
      <w:lvlJc w:val="left"/>
      <w:pPr>
        <w:ind w:left="928" w:hanging="360"/>
      </w:pPr>
      <w:rPr>
        <w:rFonts w:ascii="Calibri" w:eastAsiaTheme="minorHAnsi" w:hAnsi="Calibri" w:cs="Calibri" w:hint="default"/>
        <w:color w:val="00000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0">
    <w:nsid w:val="51126F94"/>
    <w:multiLevelType w:val="hybridMultilevel"/>
    <w:tmpl w:val="C5C82FBA"/>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B080394"/>
    <w:multiLevelType w:val="hybridMultilevel"/>
    <w:tmpl w:val="F95274E4"/>
    <w:lvl w:ilvl="0" w:tplc="C298D41E">
      <w:start w:val="3"/>
      <w:numFmt w:val="bullet"/>
      <w:lvlText w:val="•"/>
      <w:lvlJc w:val="left"/>
      <w:pPr>
        <w:ind w:left="644" w:hanging="360"/>
      </w:pPr>
      <w:rPr>
        <w:rFonts w:ascii="Calibri" w:eastAsiaTheme="minorHAnsi" w:hAnsi="Calibri" w:cs="Calibri" w:hint="default"/>
        <w:color w:val="000000"/>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2">
    <w:nsid w:val="5CA16292"/>
    <w:multiLevelType w:val="hybridMultilevel"/>
    <w:tmpl w:val="939C74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D13729F"/>
    <w:multiLevelType w:val="hybridMultilevel"/>
    <w:tmpl w:val="316AFBBC"/>
    <w:lvl w:ilvl="0" w:tplc="C298D41E">
      <w:start w:val="3"/>
      <w:numFmt w:val="bullet"/>
      <w:lvlText w:val="•"/>
      <w:lvlJc w:val="left"/>
      <w:pPr>
        <w:ind w:left="928" w:hanging="360"/>
      </w:pPr>
      <w:rPr>
        <w:rFonts w:ascii="Calibri" w:eastAsiaTheme="minorHAnsi" w:hAnsi="Calibri" w:cs="Calibri" w:hint="default"/>
        <w:color w:val="00000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4">
    <w:nsid w:val="6F7B1BA9"/>
    <w:multiLevelType w:val="hybridMultilevel"/>
    <w:tmpl w:val="CE5E8FB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72C42C8A"/>
    <w:multiLevelType w:val="hybridMultilevel"/>
    <w:tmpl w:val="CFAA4D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3956171"/>
    <w:multiLevelType w:val="hybridMultilevel"/>
    <w:tmpl w:val="95E85638"/>
    <w:lvl w:ilvl="0" w:tplc="731EDCFE">
      <w:start w:val="1"/>
      <w:numFmt w:val="lowerRoman"/>
      <w:lvlText w:val="%1."/>
      <w:lvlJc w:val="left"/>
      <w:pPr>
        <w:ind w:left="1004" w:hanging="72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7">
    <w:nsid w:val="76322E39"/>
    <w:multiLevelType w:val="hybridMultilevel"/>
    <w:tmpl w:val="EC78708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78B7100"/>
    <w:multiLevelType w:val="hybridMultilevel"/>
    <w:tmpl w:val="9CE469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27"/>
  </w:num>
  <w:num w:numId="5">
    <w:abstractNumId w:val="1"/>
  </w:num>
  <w:num w:numId="6">
    <w:abstractNumId w:val="8"/>
  </w:num>
  <w:num w:numId="7">
    <w:abstractNumId w:val="0"/>
  </w:num>
  <w:num w:numId="8">
    <w:abstractNumId w:val="28"/>
  </w:num>
  <w:num w:numId="9">
    <w:abstractNumId w:val="22"/>
  </w:num>
  <w:num w:numId="10">
    <w:abstractNumId w:val="9"/>
  </w:num>
  <w:num w:numId="11">
    <w:abstractNumId w:val="11"/>
  </w:num>
  <w:num w:numId="12">
    <w:abstractNumId w:val="18"/>
  </w:num>
  <w:num w:numId="13">
    <w:abstractNumId w:val="24"/>
  </w:num>
  <w:num w:numId="14">
    <w:abstractNumId w:val="13"/>
  </w:num>
  <w:num w:numId="15">
    <w:abstractNumId w:val="21"/>
  </w:num>
  <w:num w:numId="16">
    <w:abstractNumId w:val="19"/>
  </w:num>
  <w:num w:numId="17">
    <w:abstractNumId w:val="23"/>
  </w:num>
  <w:num w:numId="18">
    <w:abstractNumId w:val="20"/>
  </w:num>
  <w:num w:numId="19">
    <w:abstractNumId w:val="26"/>
  </w:num>
  <w:num w:numId="20">
    <w:abstractNumId w:val="12"/>
  </w:num>
  <w:num w:numId="21">
    <w:abstractNumId w:val="3"/>
  </w:num>
  <w:num w:numId="22">
    <w:abstractNumId w:val="16"/>
  </w:num>
  <w:num w:numId="23">
    <w:abstractNumId w:val="15"/>
  </w:num>
  <w:num w:numId="24">
    <w:abstractNumId w:val="10"/>
  </w:num>
  <w:num w:numId="25">
    <w:abstractNumId w:val="17"/>
  </w:num>
  <w:num w:numId="26">
    <w:abstractNumId w:val="14"/>
  </w:num>
  <w:num w:numId="27">
    <w:abstractNumId w:val="2"/>
  </w:num>
  <w:num w:numId="28">
    <w:abstractNumId w:val="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9F"/>
    <w:rsid w:val="00011DC5"/>
    <w:rsid w:val="000169C8"/>
    <w:rsid w:val="00022A4F"/>
    <w:rsid w:val="00035E2D"/>
    <w:rsid w:val="000368C3"/>
    <w:rsid w:val="00063C00"/>
    <w:rsid w:val="0006712D"/>
    <w:rsid w:val="0009235C"/>
    <w:rsid w:val="00092681"/>
    <w:rsid w:val="000A4C5E"/>
    <w:rsid w:val="000C548C"/>
    <w:rsid w:val="000D7118"/>
    <w:rsid w:val="000E04CC"/>
    <w:rsid w:val="000F7D04"/>
    <w:rsid w:val="00135858"/>
    <w:rsid w:val="00161A9D"/>
    <w:rsid w:val="00181201"/>
    <w:rsid w:val="0018578D"/>
    <w:rsid w:val="00195D98"/>
    <w:rsid w:val="001B0170"/>
    <w:rsid w:val="001F238B"/>
    <w:rsid w:val="00213B20"/>
    <w:rsid w:val="0025409F"/>
    <w:rsid w:val="00262F46"/>
    <w:rsid w:val="00291910"/>
    <w:rsid w:val="002C20E6"/>
    <w:rsid w:val="002E0737"/>
    <w:rsid w:val="002E263E"/>
    <w:rsid w:val="00317485"/>
    <w:rsid w:val="00334CB3"/>
    <w:rsid w:val="003407FC"/>
    <w:rsid w:val="00357176"/>
    <w:rsid w:val="00371EE2"/>
    <w:rsid w:val="00376F08"/>
    <w:rsid w:val="00384561"/>
    <w:rsid w:val="003A2270"/>
    <w:rsid w:val="003A7161"/>
    <w:rsid w:val="003B749D"/>
    <w:rsid w:val="003D3C06"/>
    <w:rsid w:val="003D4B4A"/>
    <w:rsid w:val="003E7CAA"/>
    <w:rsid w:val="00403A8D"/>
    <w:rsid w:val="00415ADC"/>
    <w:rsid w:val="004255F3"/>
    <w:rsid w:val="00466BCD"/>
    <w:rsid w:val="00491D26"/>
    <w:rsid w:val="004A545F"/>
    <w:rsid w:val="004F1AB5"/>
    <w:rsid w:val="004F44CA"/>
    <w:rsid w:val="00503524"/>
    <w:rsid w:val="005048E2"/>
    <w:rsid w:val="00514653"/>
    <w:rsid w:val="005320B3"/>
    <w:rsid w:val="00536861"/>
    <w:rsid w:val="00540C96"/>
    <w:rsid w:val="00551BAD"/>
    <w:rsid w:val="00557E02"/>
    <w:rsid w:val="005E6B7D"/>
    <w:rsid w:val="0063705A"/>
    <w:rsid w:val="006540F6"/>
    <w:rsid w:val="006713D1"/>
    <w:rsid w:val="006844EA"/>
    <w:rsid w:val="0069698D"/>
    <w:rsid w:val="006B3F3D"/>
    <w:rsid w:val="006E53B6"/>
    <w:rsid w:val="006E6D25"/>
    <w:rsid w:val="00730F24"/>
    <w:rsid w:val="00762ADA"/>
    <w:rsid w:val="00772ACB"/>
    <w:rsid w:val="007807A7"/>
    <w:rsid w:val="007942E0"/>
    <w:rsid w:val="007A0FF1"/>
    <w:rsid w:val="007A3300"/>
    <w:rsid w:val="007A373E"/>
    <w:rsid w:val="007B76E7"/>
    <w:rsid w:val="007C25EC"/>
    <w:rsid w:val="007E30BE"/>
    <w:rsid w:val="007E3B09"/>
    <w:rsid w:val="007F4DBB"/>
    <w:rsid w:val="008227A2"/>
    <w:rsid w:val="00845849"/>
    <w:rsid w:val="00895650"/>
    <w:rsid w:val="008C5015"/>
    <w:rsid w:val="008C6C24"/>
    <w:rsid w:val="0091775D"/>
    <w:rsid w:val="00944A8D"/>
    <w:rsid w:val="00950F19"/>
    <w:rsid w:val="00964891"/>
    <w:rsid w:val="009821CB"/>
    <w:rsid w:val="0099433E"/>
    <w:rsid w:val="009A1B51"/>
    <w:rsid w:val="009A1E94"/>
    <w:rsid w:val="009B26DD"/>
    <w:rsid w:val="009B37F2"/>
    <w:rsid w:val="009D6001"/>
    <w:rsid w:val="009D6737"/>
    <w:rsid w:val="009E4148"/>
    <w:rsid w:val="009E476D"/>
    <w:rsid w:val="00A359D7"/>
    <w:rsid w:val="00AB1354"/>
    <w:rsid w:val="00AF4BFA"/>
    <w:rsid w:val="00AF7304"/>
    <w:rsid w:val="00B045F0"/>
    <w:rsid w:val="00B061FB"/>
    <w:rsid w:val="00B358F0"/>
    <w:rsid w:val="00B850D6"/>
    <w:rsid w:val="00B85BE7"/>
    <w:rsid w:val="00B85D65"/>
    <w:rsid w:val="00BB205A"/>
    <w:rsid w:val="00BB401A"/>
    <w:rsid w:val="00BC1497"/>
    <w:rsid w:val="00BE7598"/>
    <w:rsid w:val="00BF651A"/>
    <w:rsid w:val="00C731D7"/>
    <w:rsid w:val="00C92F25"/>
    <w:rsid w:val="00CB5F88"/>
    <w:rsid w:val="00CD4D18"/>
    <w:rsid w:val="00CE1EFE"/>
    <w:rsid w:val="00CF3A33"/>
    <w:rsid w:val="00D076E4"/>
    <w:rsid w:val="00D30A4A"/>
    <w:rsid w:val="00D3469E"/>
    <w:rsid w:val="00D36EA8"/>
    <w:rsid w:val="00D44794"/>
    <w:rsid w:val="00D5587B"/>
    <w:rsid w:val="00D60686"/>
    <w:rsid w:val="00D63A1C"/>
    <w:rsid w:val="00D70614"/>
    <w:rsid w:val="00D75350"/>
    <w:rsid w:val="00D823C1"/>
    <w:rsid w:val="00DC0E57"/>
    <w:rsid w:val="00DD6A93"/>
    <w:rsid w:val="00DD77B0"/>
    <w:rsid w:val="00E16BE1"/>
    <w:rsid w:val="00E4251D"/>
    <w:rsid w:val="00E47176"/>
    <w:rsid w:val="00E543F3"/>
    <w:rsid w:val="00E627E3"/>
    <w:rsid w:val="00EA3962"/>
    <w:rsid w:val="00ED4C11"/>
    <w:rsid w:val="00EE132A"/>
    <w:rsid w:val="00EF24CF"/>
    <w:rsid w:val="00EF3025"/>
    <w:rsid w:val="00EF5C16"/>
    <w:rsid w:val="00F3098D"/>
    <w:rsid w:val="00F33103"/>
    <w:rsid w:val="00F92ED0"/>
    <w:rsid w:val="00F96835"/>
    <w:rsid w:val="00FC5E11"/>
    <w:rsid w:val="00FF0386"/>
    <w:rsid w:val="00FF79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30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EF3025"/>
    <w:pPr>
      <w:tabs>
        <w:tab w:val="center" w:pos="4153"/>
        <w:tab w:val="right" w:pos="8306"/>
      </w:tabs>
      <w:spacing w:after="0" w:line="240" w:lineRule="auto"/>
    </w:pPr>
  </w:style>
  <w:style w:type="character" w:customStyle="1" w:styleId="Char">
    <w:name w:val="Κεφαλίδα Char"/>
    <w:basedOn w:val="a0"/>
    <w:link w:val="a4"/>
    <w:uiPriority w:val="99"/>
    <w:rsid w:val="00EF3025"/>
  </w:style>
  <w:style w:type="paragraph" w:styleId="a5">
    <w:name w:val="footer"/>
    <w:basedOn w:val="a"/>
    <w:link w:val="Char0"/>
    <w:uiPriority w:val="99"/>
    <w:unhideWhenUsed/>
    <w:rsid w:val="00EF3025"/>
    <w:pPr>
      <w:tabs>
        <w:tab w:val="center" w:pos="4153"/>
        <w:tab w:val="right" w:pos="8306"/>
      </w:tabs>
      <w:spacing w:after="0" w:line="240" w:lineRule="auto"/>
    </w:pPr>
  </w:style>
  <w:style w:type="character" w:customStyle="1" w:styleId="Char0">
    <w:name w:val="Υποσέλιδο Char"/>
    <w:basedOn w:val="a0"/>
    <w:link w:val="a5"/>
    <w:uiPriority w:val="99"/>
    <w:rsid w:val="00EF3025"/>
  </w:style>
  <w:style w:type="paragraph" w:styleId="a6">
    <w:name w:val="List Paragraph"/>
    <w:basedOn w:val="a"/>
    <w:link w:val="Char1"/>
    <w:uiPriority w:val="34"/>
    <w:qFormat/>
    <w:rsid w:val="00EF3025"/>
    <w:pPr>
      <w:autoSpaceDE w:val="0"/>
      <w:autoSpaceDN w:val="0"/>
      <w:spacing w:after="0" w:line="240" w:lineRule="auto"/>
      <w:ind w:left="720"/>
    </w:pPr>
    <w:rPr>
      <w:rFonts w:ascii="Times New Roman" w:eastAsia="Times New Roman" w:hAnsi="Times New Roman" w:cs="Times New Roman"/>
      <w:sz w:val="20"/>
      <w:szCs w:val="20"/>
      <w:lang w:eastAsia="el-GR"/>
    </w:rPr>
  </w:style>
  <w:style w:type="character" w:customStyle="1" w:styleId="Char1">
    <w:name w:val="Παράγραφος λίστας Char"/>
    <w:link w:val="a6"/>
    <w:uiPriority w:val="99"/>
    <w:rsid w:val="00EF3025"/>
    <w:rPr>
      <w:rFonts w:ascii="Times New Roman" w:eastAsia="Times New Roman" w:hAnsi="Times New Roman" w:cs="Times New Roman"/>
      <w:sz w:val="20"/>
      <w:szCs w:val="20"/>
      <w:lang w:eastAsia="el-GR"/>
    </w:rPr>
  </w:style>
  <w:style w:type="character" w:styleId="-">
    <w:name w:val="Hyperlink"/>
    <w:uiPriority w:val="99"/>
    <w:unhideWhenUsed/>
    <w:rsid w:val="006713D1"/>
    <w:rPr>
      <w:color w:val="0000FF"/>
      <w:u w:val="single"/>
    </w:rPr>
  </w:style>
  <w:style w:type="paragraph" w:styleId="a7">
    <w:name w:val="No Spacing"/>
    <w:uiPriority w:val="1"/>
    <w:qFormat/>
    <w:rsid w:val="006713D1"/>
    <w:pPr>
      <w:spacing w:after="0" w:line="240" w:lineRule="auto"/>
    </w:pPr>
    <w:rPr>
      <w:rFonts w:ascii="Calibri" w:eastAsia="Calibri" w:hAnsi="Calibri" w:cs="Times New Roman"/>
    </w:rPr>
  </w:style>
  <w:style w:type="character" w:customStyle="1" w:styleId="fontstyle01">
    <w:name w:val="fontstyle01"/>
    <w:basedOn w:val="a0"/>
    <w:rsid w:val="00536861"/>
    <w:rPr>
      <w:rFonts w:ascii="Calibri" w:hAnsi="Calibri" w:cs="Calibri" w:hint="default"/>
      <w:b w:val="0"/>
      <w:bCs w:val="0"/>
      <w:i w:val="0"/>
      <w:iCs w:val="0"/>
      <w:color w:val="000000"/>
      <w:sz w:val="22"/>
      <w:szCs w:val="22"/>
    </w:rPr>
  </w:style>
  <w:style w:type="character" w:customStyle="1" w:styleId="fontstyle21">
    <w:name w:val="fontstyle21"/>
    <w:basedOn w:val="a0"/>
    <w:rsid w:val="00536861"/>
    <w:rPr>
      <w:rFonts w:ascii="Calibri" w:hAnsi="Calibri" w:cs="Calibri" w:hint="default"/>
      <w:b/>
      <w:bCs/>
      <w:i w:val="0"/>
      <w:iCs w:val="0"/>
      <w:color w:val="000000"/>
      <w:sz w:val="22"/>
      <w:szCs w:val="22"/>
    </w:rPr>
  </w:style>
  <w:style w:type="paragraph" w:styleId="a8">
    <w:name w:val="Balloon Text"/>
    <w:basedOn w:val="a"/>
    <w:link w:val="Char2"/>
    <w:uiPriority w:val="99"/>
    <w:semiHidden/>
    <w:unhideWhenUsed/>
    <w:rsid w:val="00557E02"/>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557E02"/>
    <w:rPr>
      <w:rFonts w:ascii="Segoe UI" w:hAnsi="Segoe UI" w:cs="Segoe UI"/>
      <w:sz w:val="18"/>
      <w:szCs w:val="18"/>
    </w:rPr>
  </w:style>
  <w:style w:type="paragraph" w:styleId="a9">
    <w:name w:val="footnote text"/>
    <w:basedOn w:val="a"/>
    <w:link w:val="Char3"/>
    <w:uiPriority w:val="99"/>
    <w:semiHidden/>
    <w:unhideWhenUsed/>
    <w:rsid w:val="00EA3962"/>
    <w:pPr>
      <w:spacing w:after="0" w:line="240" w:lineRule="auto"/>
    </w:pPr>
    <w:rPr>
      <w:sz w:val="20"/>
      <w:szCs w:val="20"/>
    </w:rPr>
  </w:style>
  <w:style w:type="character" w:customStyle="1" w:styleId="Char3">
    <w:name w:val="Κείμενο υποσημείωσης Char"/>
    <w:basedOn w:val="a0"/>
    <w:link w:val="a9"/>
    <w:uiPriority w:val="99"/>
    <w:semiHidden/>
    <w:rsid w:val="00EA3962"/>
    <w:rPr>
      <w:sz w:val="20"/>
      <w:szCs w:val="20"/>
    </w:rPr>
  </w:style>
  <w:style w:type="character" w:styleId="aa">
    <w:name w:val="footnote reference"/>
    <w:basedOn w:val="a0"/>
    <w:uiPriority w:val="99"/>
    <w:semiHidden/>
    <w:unhideWhenUsed/>
    <w:rsid w:val="00EA3962"/>
    <w:rPr>
      <w:vertAlign w:val="superscript"/>
    </w:rPr>
  </w:style>
  <w:style w:type="paragraph" w:styleId="Web">
    <w:name w:val="Normal (Web)"/>
    <w:basedOn w:val="a"/>
    <w:uiPriority w:val="99"/>
    <w:semiHidden/>
    <w:unhideWhenUsed/>
    <w:rsid w:val="00D3469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30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EF3025"/>
    <w:pPr>
      <w:tabs>
        <w:tab w:val="center" w:pos="4153"/>
        <w:tab w:val="right" w:pos="8306"/>
      </w:tabs>
      <w:spacing w:after="0" w:line="240" w:lineRule="auto"/>
    </w:pPr>
  </w:style>
  <w:style w:type="character" w:customStyle="1" w:styleId="Char">
    <w:name w:val="Κεφαλίδα Char"/>
    <w:basedOn w:val="a0"/>
    <w:link w:val="a4"/>
    <w:uiPriority w:val="99"/>
    <w:rsid w:val="00EF3025"/>
  </w:style>
  <w:style w:type="paragraph" w:styleId="a5">
    <w:name w:val="footer"/>
    <w:basedOn w:val="a"/>
    <w:link w:val="Char0"/>
    <w:uiPriority w:val="99"/>
    <w:unhideWhenUsed/>
    <w:rsid w:val="00EF3025"/>
    <w:pPr>
      <w:tabs>
        <w:tab w:val="center" w:pos="4153"/>
        <w:tab w:val="right" w:pos="8306"/>
      </w:tabs>
      <w:spacing w:after="0" w:line="240" w:lineRule="auto"/>
    </w:pPr>
  </w:style>
  <w:style w:type="character" w:customStyle="1" w:styleId="Char0">
    <w:name w:val="Υποσέλιδο Char"/>
    <w:basedOn w:val="a0"/>
    <w:link w:val="a5"/>
    <w:uiPriority w:val="99"/>
    <w:rsid w:val="00EF3025"/>
  </w:style>
  <w:style w:type="paragraph" w:styleId="a6">
    <w:name w:val="List Paragraph"/>
    <w:basedOn w:val="a"/>
    <w:link w:val="Char1"/>
    <w:uiPriority w:val="34"/>
    <w:qFormat/>
    <w:rsid w:val="00EF3025"/>
    <w:pPr>
      <w:autoSpaceDE w:val="0"/>
      <w:autoSpaceDN w:val="0"/>
      <w:spacing w:after="0" w:line="240" w:lineRule="auto"/>
      <w:ind w:left="720"/>
    </w:pPr>
    <w:rPr>
      <w:rFonts w:ascii="Times New Roman" w:eastAsia="Times New Roman" w:hAnsi="Times New Roman" w:cs="Times New Roman"/>
      <w:sz w:val="20"/>
      <w:szCs w:val="20"/>
      <w:lang w:eastAsia="el-GR"/>
    </w:rPr>
  </w:style>
  <w:style w:type="character" w:customStyle="1" w:styleId="Char1">
    <w:name w:val="Παράγραφος λίστας Char"/>
    <w:link w:val="a6"/>
    <w:uiPriority w:val="99"/>
    <w:rsid w:val="00EF3025"/>
    <w:rPr>
      <w:rFonts w:ascii="Times New Roman" w:eastAsia="Times New Roman" w:hAnsi="Times New Roman" w:cs="Times New Roman"/>
      <w:sz w:val="20"/>
      <w:szCs w:val="20"/>
      <w:lang w:eastAsia="el-GR"/>
    </w:rPr>
  </w:style>
  <w:style w:type="character" w:styleId="-">
    <w:name w:val="Hyperlink"/>
    <w:uiPriority w:val="99"/>
    <w:unhideWhenUsed/>
    <w:rsid w:val="006713D1"/>
    <w:rPr>
      <w:color w:val="0000FF"/>
      <w:u w:val="single"/>
    </w:rPr>
  </w:style>
  <w:style w:type="paragraph" w:styleId="a7">
    <w:name w:val="No Spacing"/>
    <w:uiPriority w:val="1"/>
    <w:qFormat/>
    <w:rsid w:val="006713D1"/>
    <w:pPr>
      <w:spacing w:after="0" w:line="240" w:lineRule="auto"/>
    </w:pPr>
    <w:rPr>
      <w:rFonts w:ascii="Calibri" w:eastAsia="Calibri" w:hAnsi="Calibri" w:cs="Times New Roman"/>
    </w:rPr>
  </w:style>
  <w:style w:type="character" w:customStyle="1" w:styleId="fontstyle01">
    <w:name w:val="fontstyle01"/>
    <w:basedOn w:val="a0"/>
    <w:rsid w:val="00536861"/>
    <w:rPr>
      <w:rFonts w:ascii="Calibri" w:hAnsi="Calibri" w:cs="Calibri" w:hint="default"/>
      <w:b w:val="0"/>
      <w:bCs w:val="0"/>
      <w:i w:val="0"/>
      <w:iCs w:val="0"/>
      <w:color w:val="000000"/>
      <w:sz w:val="22"/>
      <w:szCs w:val="22"/>
    </w:rPr>
  </w:style>
  <w:style w:type="character" w:customStyle="1" w:styleId="fontstyle21">
    <w:name w:val="fontstyle21"/>
    <w:basedOn w:val="a0"/>
    <w:rsid w:val="00536861"/>
    <w:rPr>
      <w:rFonts w:ascii="Calibri" w:hAnsi="Calibri" w:cs="Calibri" w:hint="default"/>
      <w:b/>
      <w:bCs/>
      <w:i w:val="0"/>
      <w:iCs w:val="0"/>
      <w:color w:val="000000"/>
      <w:sz w:val="22"/>
      <w:szCs w:val="22"/>
    </w:rPr>
  </w:style>
  <w:style w:type="paragraph" w:styleId="a8">
    <w:name w:val="Balloon Text"/>
    <w:basedOn w:val="a"/>
    <w:link w:val="Char2"/>
    <w:uiPriority w:val="99"/>
    <w:semiHidden/>
    <w:unhideWhenUsed/>
    <w:rsid w:val="00557E02"/>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557E02"/>
    <w:rPr>
      <w:rFonts w:ascii="Segoe UI" w:hAnsi="Segoe UI" w:cs="Segoe UI"/>
      <w:sz w:val="18"/>
      <w:szCs w:val="18"/>
    </w:rPr>
  </w:style>
  <w:style w:type="paragraph" w:styleId="a9">
    <w:name w:val="footnote text"/>
    <w:basedOn w:val="a"/>
    <w:link w:val="Char3"/>
    <w:uiPriority w:val="99"/>
    <w:semiHidden/>
    <w:unhideWhenUsed/>
    <w:rsid w:val="00EA3962"/>
    <w:pPr>
      <w:spacing w:after="0" w:line="240" w:lineRule="auto"/>
    </w:pPr>
    <w:rPr>
      <w:sz w:val="20"/>
      <w:szCs w:val="20"/>
    </w:rPr>
  </w:style>
  <w:style w:type="character" w:customStyle="1" w:styleId="Char3">
    <w:name w:val="Κείμενο υποσημείωσης Char"/>
    <w:basedOn w:val="a0"/>
    <w:link w:val="a9"/>
    <w:uiPriority w:val="99"/>
    <w:semiHidden/>
    <w:rsid w:val="00EA3962"/>
    <w:rPr>
      <w:sz w:val="20"/>
      <w:szCs w:val="20"/>
    </w:rPr>
  </w:style>
  <w:style w:type="character" w:styleId="aa">
    <w:name w:val="footnote reference"/>
    <w:basedOn w:val="a0"/>
    <w:uiPriority w:val="99"/>
    <w:semiHidden/>
    <w:unhideWhenUsed/>
    <w:rsid w:val="00EA3962"/>
    <w:rPr>
      <w:vertAlign w:val="superscript"/>
    </w:rPr>
  </w:style>
  <w:style w:type="paragraph" w:styleId="Web">
    <w:name w:val="Normal (Web)"/>
    <w:basedOn w:val="a"/>
    <w:uiPriority w:val="99"/>
    <w:semiHidden/>
    <w:unhideWhenUsed/>
    <w:rsid w:val="00D3469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4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bio-learn.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9337F-BAA6-4726-9BCC-88FF0A871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2998</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3</cp:revision>
  <cp:lastPrinted>2020-01-23T12:03:00Z</cp:lastPrinted>
  <dcterms:created xsi:type="dcterms:W3CDTF">2020-04-14T13:25:00Z</dcterms:created>
  <dcterms:modified xsi:type="dcterms:W3CDTF">2020-04-14T13:59:00Z</dcterms:modified>
</cp:coreProperties>
</file>